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4"/>
        <w:tblW w:w="10542" w:type="dxa"/>
        <w:tblLook w:val="04A0" w:firstRow="1" w:lastRow="0" w:firstColumn="1" w:lastColumn="0" w:noHBand="0" w:noVBand="1"/>
      </w:tblPr>
      <w:tblGrid>
        <w:gridCol w:w="932"/>
        <w:gridCol w:w="9610"/>
      </w:tblGrid>
      <w:tr w:rsidR="005A3DFF" w:rsidRPr="00820CEF" w:rsidTr="005A3DFF">
        <w:trPr>
          <w:trHeight w:val="758"/>
        </w:trPr>
        <w:tc>
          <w:tcPr>
            <w:tcW w:w="932" w:type="dxa"/>
          </w:tcPr>
          <w:p w:rsidR="005A3DFF" w:rsidRPr="00523FEB" w:rsidRDefault="005A3DFF" w:rsidP="005A3DFF">
            <w:pPr>
              <w:rPr>
                <w:b/>
                <w:sz w:val="24"/>
                <w:szCs w:val="24"/>
              </w:rPr>
            </w:pPr>
            <w:r w:rsidRPr="00523FEB">
              <w:rPr>
                <w:b/>
                <w:sz w:val="24"/>
                <w:szCs w:val="24"/>
              </w:rPr>
              <w:t>Steps  0-3</w:t>
            </w:r>
          </w:p>
        </w:tc>
        <w:tc>
          <w:tcPr>
            <w:tcW w:w="9610" w:type="dxa"/>
          </w:tcPr>
          <w:p w:rsidR="006A75BF" w:rsidRPr="006A75BF" w:rsidRDefault="006A75BF" w:rsidP="006A75B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6A75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Babies’ early awareness of shape, space and measure grows from their sensory awareness and opportunities to observe objects and their movements, and to play and explore. </w:t>
            </w:r>
          </w:p>
          <w:p w:rsidR="006A75BF" w:rsidRPr="006A75BF" w:rsidRDefault="006A75BF" w:rsidP="006A75B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6A75BF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Measures</w:t>
            </w:r>
          </w:p>
          <w:p w:rsidR="006A75BF" w:rsidRPr="006A75BF" w:rsidRDefault="006A75BF" w:rsidP="006A75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6A75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Shows an interest in objects of contrasting sizes in meaningful contexts. </w:t>
            </w:r>
          </w:p>
          <w:p w:rsidR="005A3DFF" w:rsidRPr="006A75BF" w:rsidRDefault="006A75BF" w:rsidP="006A75B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6A75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Begins to use the language of size. </w:t>
            </w:r>
          </w:p>
          <w:p w:rsidR="006A75BF" w:rsidRPr="006A75BF" w:rsidRDefault="006A75BF" w:rsidP="006A75BF">
            <w:pPr>
              <w:autoSpaceDE w:val="0"/>
              <w:autoSpaceDN w:val="0"/>
              <w:adjustRightInd w:val="0"/>
              <w:ind w:left="360"/>
              <w:rPr>
                <w:rFonts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5A3DFF" w:rsidRPr="00820CEF" w:rsidTr="005A3DFF">
        <w:trPr>
          <w:trHeight w:val="758"/>
        </w:trPr>
        <w:tc>
          <w:tcPr>
            <w:tcW w:w="932" w:type="dxa"/>
          </w:tcPr>
          <w:p w:rsidR="005A3DFF" w:rsidRPr="00523FEB" w:rsidRDefault="005A3DFF" w:rsidP="005A3D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Steps 4 - 6</w:t>
            </w:r>
          </w:p>
        </w:tc>
        <w:tc>
          <w:tcPr>
            <w:tcW w:w="9610" w:type="dxa"/>
          </w:tcPr>
          <w:p w:rsidR="006A75BF" w:rsidRPr="006A75BF" w:rsidRDefault="006A75BF" w:rsidP="006A75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2" w:hanging="283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6A75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Explore differences in length </w:t>
            </w:r>
          </w:p>
          <w:p w:rsidR="006A75BF" w:rsidRPr="006A75BF" w:rsidRDefault="006A75BF" w:rsidP="006A75B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1" w:hanging="261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6A75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Orders two or three items by length </w:t>
            </w:r>
          </w:p>
          <w:p w:rsidR="005A3DFF" w:rsidRPr="006A75BF" w:rsidRDefault="006A75BF" w:rsidP="006A75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6A75BF">
              <w:rPr>
                <w:rFonts w:cstheme="minorHAnsi"/>
                <w:b/>
                <w:sz w:val="24"/>
                <w:szCs w:val="24"/>
                <w:lang w:eastAsia="en-GB"/>
              </w:rPr>
              <w:t>In meaningful conte</w:t>
            </w:r>
            <w:r w:rsidRPr="006A75BF">
              <w:rPr>
                <w:rFonts w:cstheme="minorHAnsi"/>
                <w:b/>
                <w:sz w:val="24"/>
                <w:szCs w:val="24"/>
                <w:lang w:eastAsia="en-GB"/>
              </w:rPr>
              <w:t>xts find the longer or shorter</w:t>
            </w:r>
            <w:r w:rsidRPr="006A75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 of two items.</w:t>
            </w:r>
          </w:p>
          <w:p w:rsidR="006A75BF" w:rsidRPr="006A75BF" w:rsidRDefault="006A75BF" w:rsidP="006A75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6A75BF">
              <w:rPr>
                <w:rFonts w:cstheme="minorHAnsi"/>
                <w:b/>
                <w:sz w:val="24"/>
                <w:szCs w:val="24"/>
              </w:rPr>
              <w:t>Children use everyday language to talk about distance</w:t>
            </w:r>
          </w:p>
          <w:p w:rsidR="006A75BF" w:rsidRPr="006A75BF" w:rsidRDefault="006A75BF" w:rsidP="006A75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6A75BF">
              <w:rPr>
                <w:rFonts w:cstheme="minorHAnsi"/>
                <w:b/>
                <w:sz w:val="24"/>
                <w:szCs w:val="24"/>
                <w:lang w:eastAsia="en-GB"/>
              </w:rPr>
              <w:t>Enjoys tackling problems involving prediction and discussion of comparisons of length</w:t>
            </w:r>
            <w:r w:rsidRPr="006A75BF">
              <w:rPr>
                <w:rFonts w:cstheme="minorHAnsi"/>
                <w:b/>
                <w:sz w:val="24"/>
                <w:szCs w:val="24"/>
                <w:lang w:eastAsia="en-GB"/>
              </w:rPr>
              <w:t xml:space="preserve"> </w:t>
            </w:r>
            <w:r w:rsidRPr="006A75BF">
              <w:rPr>
                <w:rFonts w:cstheme="minorHAnsi"/>
                <w:b/>
                <w:sz w:val="24"/>
                <w:szCs w:val="24"/>
                <w:lang w:eastAsia="en-GB"/>
              </w:rPr>
              <w:t>paying attention to fairness and accuracy.</w:t>
            </w:r>
          </w:p>
          <w:p w:rsidR="006A75BF" w:rsidRPr="006A75BF" w:rsidRDefault="006A75BF" w:rsidP="006A75BF">
            <w:pPr>
              <w:autoSpaceDE w:val="0"/>
              <w:autoSpaceDN w:val="0"/>
              <w:adjustRightInd w:val="0"/>
              <w:ind w:left="36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023"/>
        <w:tblW w:w="10542" w:type="dxa"/>
        <w:tblLook w:val="04A0" w:firstRow="1" w:lastRow="0" w:firstColumn="1" w:lastColumn="0" w:noHBand="0" w:noVBand="1"/>
      </w:tblPr>
      <w:tblGrid>
        <w:gridCol w:w="932"/>
        <w:gridCol w:w="9610"/>
      </w:tblGrid>
      <w:tr w:rsidR="006A75BF" w:rsidRPr="00820CEF" w:rsidTr="006A75BF">
        <w:trPr>
          <w:trHeight w:val="758"/>
        </w:trPr>
        <w:tc>
          <w:tcPr>
            <w:tcW w:w="932" w:type="dxa"/>
          </w:tcPr>
          <w:p w:rsidR="006A75BF" w:rsidRPr="00820CEF" w:rsidRDefault="006A75BF" w:rsidP="006A75BF">
            <w:pPr>
              <w:rPr>
                <w:b/>
                <w:sz w:val="24"/>
                <w:szCs w:val="24"/>
              </w:rPr>
            </w:pPr>
            <w:r w:rsidRPr="00820CEF">
              <w:rPr>
                <w:b/>
                <w:sz w:val="24"/>
                <w:szCs w:val="24"/>
              </w:rPr>
              <w:t>Y1</w:t>
            </w:r>
          </w:p>
        </w:tc>
        <w:tc>
          <w:tcPr>
            <w:tcW w:w="9610" w:type="dxa"/>
          </w:tcPr>
          <w:p w:rsidR="006A75BF" w:rsidRPr="00820CEF" w:rsidRDefault="006A75BF" w:rsidP="006A75BF">
            <w:pPr>
              <w:rPr>
                <w:b/>
                <w:sz w:val="24"/>
                <w:szCs w:val="24"/>
              </w:rPr>
            </w:pPr>
            <w:r w:rsidRPr="00820CEF">
              <w:rPr>
                <w:b/>
                <w:sz w:val="24"/>
                <w:szCs w:val="24"/>
              </w:rPr>
              <w:t>Compare, describe and solve practical problems for lengths and heights [for example,</w:t>
            </w:r>
            <w:r>
              <w:rPr>
                <w:b/>
                <w:sz w:val="24"/>
                <w:szCs w:val="24"/>
              </w:rPr>
              <w:t xml:space="preserve"> l</w:t>
            </w:r>
            <w:r w:rsidRPr="00820CEF">
              <w:rPr>
                <w:b/>
                <w:sz w:val="24"/>
                <w:szCs w:val="24"/>
              </w:rPr>
              <w:t>ong/short, longer/shorter, tall/short, double/half]</w:t>
            </w:r>
          </w:p>
          <w:p w:rsidR="006A75BF" w:rsidRPr="00820CEF" w:rsidRDefault="006A75BF" w:rsidP="006A75BF">
            <w:pPr>
              <w:rPr>
                <w:b/>
                <w:sz w:val="24"/>
                <w:szCs w:val="24"/>
              </w:rPr>
            </w:pPr>
            <w:r w:rsidRPr="00820CEF">
              <w:rPr>
                <w:b/>
                <w:sz w:val="24"/>
                <w:szCs w:val="24"/>
              </w:rPr>
              <w:t>Measure and begin to record lengths and heights</w:t>
            </w:r>
          </w:p>
          <w:p w:rsidR="006A75BF" w:rsidRPr="00820CEF" w:rsidRDefault="006A75BF" w:rsidP="006A75BF">
            <w:pPr>
              <w:rPr>
                <w:b/>
                <w:sz w:val="24"/>
                <w:szCs w:val="24"/>
              </w:rPr>
            </w:pPr>
          </w:p>
        </w:tc>
      </w:tr>
      <w:tr w:rsidR="006A75BF" w:rsidRPr="00820CEF" w:rsidTr="006A75BF">
        <w:trPr>
          <w:trHeight w:val="969"/>
        </w:trPr>
        <w:tc>
          <w:tcPr>
            <w:tcW w:w="932" w:type="dxa"/>
          </w:tcPr>
          <w:p w:rsidR="006A75BF" w:rsidRPr="00820CEF" w:rsidRDefault="006A75BF" w:rsidP="006A75BF">
            <w:pPr>
              <w:rPr>
                <w:b/>
                <w:sz w:val="24"/>
                <w:szCs w:val="24"/>
              </w:rPr>
            </w:pPr>
            <w:r w:rsidRPr="00820CEF">
              <w:rPr>
                <w:b/>
                <w:sz w:val="24"/>
                <w:szCs w:val="24"/>
              </w:rPr>
              <w:t>Y2</w:t>
            </w:r>
          </w:p>
        </w:tc>
        <w:tc>
          <w:tcPr>
            <w:tcW w:w="9610" w:type="dxa"/>
          </w:tcPr>
          <w:p w:rsidR="006A75BF" w:rsidRPr="00820CEF" w:rsidRDefault="006A75BF" w:rsidP="006A75BF">
            <w:pPr>
              <w:rPr>
                <w:b/>
                <w:sz w:val="24"/>
                <w:szCs w:val="24"/>
              </w:rPr>
            </w:pPr>
            <w:r w:rsidRPr="00820CEF">
              <w:rPr>
                <w:b/>
                <w:sz w:val="24"/>
                <w:szCs w:val="24"/>
              </w:rPr>
              <w:t>Choose and use appropriate standard units to estimate and measure length/height in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20CEF">
              <w:rPr>
                <w:b/>
                <w:sz w:val="24"/>
                <w:szCs w:val="24"/>
              </w:rPr>
              <w:t>any direction (m/cm)</w:t>
            </w:r>
          </w:p>
          <w:p w:rsidR="006A75BF" w:rsidRPr="00820CEF" w:rsidRDefault="006A75BF" w:rsidP="006A75BF">
            <w:pPr>
              <w:rPr>
                <w:b/>
                <w:sz w:val="24"/>
                <w:szCs w:val="24"/>
              </w:rPr>
            </w:pPr>
          </w:p>
        </w:tc>
      </w:tr>
      <w:tr w:rsidR="006A75BF" w:rsidRPr="00820CEF" w:rsidTr="006A75BF">
        <w:trPr>
          <w:trHeight w:val="880"/>
        </w:trPr>
        <w:tc>
          <w:tcPr>
            <w:tcW w:w="932" w:type="dxa"/>
          </w:tcPr>
          <w:p w:rsidR="006A75BF" w:rsidRPr="00820CEF" w:rsidRDefault="006A75BF" w:rsidP="006A75BF">
            <w:pPr>
              <w:rPr>
                <w:b/>
                <w:sz w:val="24"/>
                <w:szCs w:val="24"/>
              </w:rPr>
            </w:pPr>
            <w:r w:rsidRPr="00820CEF">
              <w:rPr>
                <w:b/>
                <w:sz w:val="24"/>
                <w:szCs w:val="24"/>
              </w:rPr>
              <w:t>Y3</w:t>
            </w:r>
          </w:p>
        </w:tc>
        <w:tc>
          <w:tcPr>
            <w:tcW w:w="9610" w:type="dxa"/>
          </w:tcPr>
          <w:p w:rsidR="006A75BF" w:rsidRPr="00820CEF" w:rsidRDefault="006A75BF" w:rsidP="006A75BF">
            <w:pPr>
              <w:rPr>
                <w:b/>
                <w:sz w:val="24"/>
                <w:szCs w:val="24"/>
              </w:rPr>
            </w:pPr>
            <w:r w:rsidRPr="00820CEF">
              <w:rPr>
                <w:b/>
                <w:sz w:val="24"/>
                <w:szCs w:val="24"/>
              </w:rPr>
              <w:t>Measure, compare, add and subtract: lengths (m/cm/mm)</w:t>
            </w:r>
          </w:p>
          <w:p w:rsidR="006A75BF" w:rsidRPr="00820CEF" w:rsidRDefault="006A75BF" w:rsidP="006A75BF">
            <w:pPr>
              <w:rPr>
                <w:b/>
                <w:sz w:val="24"/>
                <w:szCs w:val="24"/>
              </w:rPr>
            </w:pPr>
            <w:r w:rsidRPr="00820CEF">
              <w:rPr>
                <w:b/>
                <w:sz w:val="24"/>
                <w:szCs w:val="24"/>
              </w:rPr>
              <w:t>Measure the perimeter of simple 2-D shapes</w:t>
            </w:r>
          </w:p>
          <w:p w:rsidR="006A75BF" w:rsidRPr="00820CEF" w:rsidRDefault="006A75BF" w:rsidP="006A75BF">
            <w:pPr>
              <w:rPr>
                <w:b/>
                <w:sz w:val="24"/>
                <w:szCs w:val="24"/>
              </w:rPr>
            </w:pPr>
          </w:p>
        </w:tc>
      </w:tr>
      <w:tr w:rsidR="006A75BF" w:rsidRPr="00820CEF" w:rsidTr="006A75BF">
        <w:trPr>
          <w:trHeight w:val="1819"/>
        </w:trPr>
        <w:tc>
          <w:tcPr>
            <w:tcW w:w="932" w:type="dxa"/>
          </w:tcPr>
          <w:p w:rsidR="006A75BF" w:rsidRPr="00820CEF" w:rsidRDefault="006A75BF" w:rsidP="006A75BF">
            <w:pPr>
              <w:rPr>
                <w:b/>
                <w:sz w:val="24"/>
                <w:szCs w:val="24"/>
              </w:rPr>
            </w:pPr>
            <w:r w:rsidRPr="00820CEF">
              <w:rPr>
                <w:b/>
                <w:sz w:val="24"/>
                <w:szCs w:val="24"/>
              </w:rPr>
              <w:t>Y4</w:t>
            </w:r>
          </w:p>
        </w:tc>
        <w:tc>
          <w:tcPr>
            <w:tcW w:w="9610" w:type="dxa"/>
          </w:tcPr>
          <w:p w:rsidR="006A75BF" w:rsidRPr="00820CEF" w:rsidRDefault="006A75BF" w:rsidP="006A75BF">
            <w:pPr>
              <w:rPr>
                <w:b/>
                <w:sz w:val="24"/>
                <w:szCs w:val="24"/>
              </w:rPr>
            </w:pPr>
            <w:r w:rsidRPr="00820CEF">
              <w:rPr>
                <w:b/>
                <w:sz w:val="24"/>
                <w:szCs w:val="24"/>
              </w:rPr>
              <w:t>Convert between different units of measure [for example, kilometre to metre]</w:t>
            </w:r>
          </w:p>
          <w:p w:rsidR="006A75BF" w:rsidRPr="00820CEF" w:rsidRDefault="006A75BF" w:rsidP="006A75BF">
            <w:pPr>
              <w:rPr>
                <w:b/>
                <w:sz w:val="24"/>
                <w:szCs w:val="24"/>
              </w:rPr>
            </w:pPr>
            <w:r w:rsidRPr="00820CEF">
              <w:rPr>
                <w:b/>
                <w:sz w:val="24"/>
                <w:szCs w:val="24"/>
              </w:rPr>
              <w:t>Measure and calculate the perimeter of a rectilinear figure (including squares) in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20CEF">
              <w:rPr>
                <w:b/>
                <w:sz w:val="24"/>
                <w:szCs w:val="24"/>
              </w:rPr>
              <w:t>centimetres and metres</w:t>
            </w:r>
          </w:p>
          <w:p w:rsidR="006A75BF" w:rsidRPr="00820CEF" w:rsidRDefault="006A75BF" w:rsidP="006A75BF">
            <w:pPr>
              <w:rPr>
                <w:b/>
                <w:sz w:val="24"/>
                <w:szCs w:val="24"/>
              </w:rPr>
            </w:pPr>
            <w:r w:rsidRPr="00820CEF">
              <w:rPr>
                <w:b/>
                <w:sz w:val="24"/>
                <w:szCs w:val="24"/>
              </w:rPr>
              <w:t>Find the area of rectilinear shapes by counting squares</w:t>
            </w:r>
          </w:p>
          <w:p w:rsidR="006A75BF" w:rsidRPr="00820CEF" w:rsidRDefault="006A75BF" w:rsidP="006A75BF">
            <w:pPr>
              <w:rPr>
                <w:b/>
                <w:sz w:val="24"/>
                <w:szCs w:val="24"/>
              </w:rPr>
            </w:pPr>
            <w:r w:rsidRPr="00820CEF">
              <w:rPr>
                <w:b/>
                <w:sz w:val="24"/>
                <w:szCs w:val="24"/>
              </w:rPr>
              <w:t>Estimate, compare and calculate different measures</w:t>
            </w:r>
          </w:p>
          <w:p w:rsidR="006A75BF" w:rsidRPr="00820CEF" w:rsidRDefault="006A75BF" w:rsidP="006A75BF">
            <w:pPr>
              <w:rPr>
                <w:b/>
                <w:sz w:val="24"/>
                <w:szCs w:val="24"/>
              </w:rPr>
            </w:pPr>
          </w:p>
        </w:tc>
      </w:tr>
      <w:tr w:rsidR="006A75BF" w:rsidRPr="00820CEF" w:rsidTr="006A75BF">
        <w:trPr>
          <w:trHeight w:val="2336"/>
        </w:trPr>
        <w:tc>
          <w:tcPr>
            <w:tcW w:w="932" w:type="dxa"/>
          </w:tcPr>
          <w:p w:rsidR="006A75BF" w:rsidRPr="00820CEF" w:rsidRDefault="006A75BF" w:rsidP="006A75BF">
            <w:pPr>
              <w:rPr>
                <w:b/>
                <w:sz w:val="24"/>
                <w:szCs w:val="24"/>
              </w:rPr>
            </w:pPr>
            <w:r w:rsidRPr="00820CEF">
              <w:rPr>
                <w:b/>
                <w:sz w:val="24"/>
                <w:szCs w:val="24"/>
              </w:rPr>
              <w:t>Y5</w:t>
            </w:r>
          </w:p>
        </w:tc>
        <w:tc>
          <w:tcPr>
            <w:tcW w:w="9610" w:type="dxa"/>
          </w:tcPr>
          <w:p w:rsidR="006A75BF" w:rsidRPr="00820CEF" w:rsidRDefault="006A75BF" w:rsidP="006A75BF">
            <w:pPr>
              <w:rPr>
                <w:b/>
                <w:sz w:val="24"/>
                <w:szCs w:val="24"/>
              </w:rPr>
            </w:pPr>
            <w:r w:rsidRPr="00820CEF">
              <w:rPr>
                <w:b/>
                <w:sz w:val="24"/>
                <w:szCs w:val="24"/>
              </w:rPr>
              <w:t>Convert between different units of metric measure (for example, kilometre and metre;</w:t>
            </w:r>
          </w:p>
          <w:p w:rsidR="006A75BF" w:rsidRPr="00820CEF" w:rsidRDefault="006A75BF" w:rsidP="006A75BF">
            <w:pPr>
              <w:rPr>
                <w:b/>
                <w:sz w:val="24"/>
                <w:szCs w:val="24"/>
              </w:rPr>
            </w:pPr>
            <w:r w:rsidRPr="00820CEF">
              <w:rPr>
                <w:b/>
                <w:sz w:val="24"/>
                <w:szCs w:val="24"/>
              </w:rPr>
              <w:t>centimetre and metre; centimetre and millimetre)</w:t>
            </w:r>
          </w:p>
          <w:p w:rsidR="006A75BF" w:rsidRPr="00820CEF" w:rsidRDefault="006A75BF" w:rsidP="006A75BF">
            <w:pPr>
              <w:rPr>
                <w:b/>
                <w:sz w:val="24"/>
                <w:szCs w:val="24"/>
              </w:rPr>
            </w:pPr>
            <w:r w:rsidRPr="00820CEF">
              <w:rPr>
                <w:b/>
                <w:sz w:val="24"/>
                <w:szCs w:val="24"/>
              </w:rPr>
              <w:t>Understand and use approximate equivalences between metric units and common imperial units such as inches</w:t>
            </w:r>
          </w:p>
          <w:p w:rsidR="006A75BF" w:rsidRPr="00820CEF" w:rsidRDefault="006A75BF" w:rsidP="006A75BF">
            <w:pPr>
              <w:rPr>
                <w:b/>
                <w:sz w:val="24"/>
                <w:szCs w:val="24"/>
              </w:rPr>
            </w:pPr>
            <w:r w:rsidRPr="00820CEF">
              <w:rPr>
                <w:b/>
                <w:sz w:val="24"/>
                <w:szCs w:val="24"/>
              </w:rPr>
              <w:t>Measure and calculate the perimeter of composite rectilinear shapes in centimetres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20CEF">
              <w:rPr>
                <w:b/>
                <w:sz w:val="24"/>
                <w:szCs w:val="24"/>
              </w:rPr>
              <w:t>and metres</w:t>
            </w:r>
          </w:p>
          <w:p w:rsidR="006A75BF" w:rsidRPr="00820CEF" w:rsidRDefault="006A75BF" w:rsidP="006A75BF">
            <w:pPr>
              <w:rPr>
                <w:b/>
                <w:sz w:val="24"/>
                <w:szCs w:val="24"/>
              </w:rPr>
            </w:pPr>
            <w:r w:rsidRPr="00820CEF">
              <w:rPr>
                <w:b/>
                <w:sz w:val="24"/>
                <w:szCs w:val="24"/>
              </w:rPr>
              <w:t>Calculate and compare the area of rectangles (including squares), and including using</w:t>
            </w:r>
          </w:p>
          <w:p w:rsidR="006A75BF" w:rsidRPr="00820CEF" w:rsidRDefault="006A75BF" w:rsidP="006A75BF">
            <w:pPr>
              <w:rPr>
                <w:b/>
                <w:sz w:val="24"/>
                <w:szCs w:val="24"/>
              </w:rPr>
            </w:pPr>
            <w:r w:rsidRPr="00820CEF">
              <w:rPr>
                <w:b/>
                <w:sz w:val="24"/>
                <w:szCs w:val="24"/>
              </w:rPr>
              <w:t>standard units, square centimetres (cm2) and square metres (m2) and estimate the area of</w:t>
            </w:r>
          </w:p>
          <w:p w:rsidR="006A75BF" w:rsidRPr="00820CEF" w:rsidRDefault="006A75BF" w:rsidP="006A75BF">
            <w:pPr>
              <w:rPr>
                <w:b/>
                <w:sz w:val="24"/>
                <w:szCs w:val="24"/>
              </w:rPr>
            </w:pPr>
            <w:r w:rsidRPr="00820CEF">
              <w:rPr>
                <w:b/>
                <w:sz w:val="24"/>
                <w:szCs w:val="24"/>
              </w:rPr>
              <w:t>irregular shapes</w:t>
            </w:r>
          </w:p>
          <w:p w:rsidR="006A75BF" w:rsidRPr="00820CEF" w:rsidRDefault="006A75BF" w:rsidP="006A75BF">
            <w:pPr>
              <w:rPr>
                <w:b/>
                <w:sz w:val="24"/>
                <w:szCs w:val="24"/>
              </w:rPr>
            </w:pPr>
          </w:p>
        </w:tc>
      </w:tr>
      <w:tr w:rsidR="006A75BF" w:rsidRPr="00820CEF" w:rsidTr="001D09DF">
        <w:trPr>
          <w:trHeight w:val="2660"/>
        </w:trPr>
        <w:tc>
          <w:tcPr>
            <w:tcW w:w="932" w:type="dxa"/>
          </w:tcPr>
          <w:p w:rsidR="006A75BF" w:rsidRPr="00820CEF" w:rsidRDefault="006A75BF" w:rsidP="006A75BF">
            <w:pPr>
              <w:rPr>
                <w:b/>
                <w:sz w:val="24"/>
                <w:szCs w:val="24"/>
              </w:rPr>
            </w:pPr>
            <w:r w:rsidRPr="00820CEF">
              <w:rPr>
                <w:b/>
                <w:sz w:val="24"/>
                <w:szCs w:val="24"/>
              </w:rPr>
              <w:t>Y6</w:t>
            </w:r>
          </w:p>
        </w:tc>
        <w:tc>
          <w:tcPr>
            <w:tcW w:w="9610" w:type="dxa"/>
          </w:tcPr>
          <w:p w:rsidR="006A75BF" w:rsidRPr="00820CEF" w:rsidRDefault="006A75BF" w:rsidP="006A75BF">
            <w:pPr>
              <w:rPr>
                <w:b/>
                <w:sz w:val="24"/>
                <w:szCs w:val="24"/>
              </w:rPr>
            </w:pPr>
            <w:r w:rsidRPr="00820CEF">
              <w:rPr>
                <w:b/>
                <w:sz w:val="24"/>
                <w:szCs w:val="24"/>
              </w:rPr>
              <w:t>Solve problems involving the calculation and conversion of units of measure, using decimal</w:t>
            </w:r>
          </w:p>
          <w:p w:rsidR="006A75BF" w:rsidRPr="00820CEF" w:rsidRDefault="006A75BF" w:rsidP="006A75BF">
            <w:pPr>
              <w:rPr>
                <w:b/>
                <w:sz w:val="24"/>
                <w:szCs w:val="24"/>
              </w:rPr>
            </w:pPr>
            <w:r w:rsidRPr="00820CEF">
              <w:rPr>
                <w:b/>
                <w:sz w:val="24"/>
                <w:szCs w:val="24"/>
              </w:rPr>
              <w:t>notation up to three decimal places where appropriate</w:t>
            </w:r>
          </w:p>
          <w:p w:rsidR="006A75BF" w:rsidRPr="00820CEF" w:rsidRDefault="006A75BF" w:rsidP="006A75BF">
            <w:pPr>
              <w:rPr>
                <w:b/>
                <w:sz w:val="24"/>
                <w:szCs w:val="24"/>
              </w:rPr>
            </w:pPr>
            <w:r w:rsidRPr="00820CEF">
              <w:rPr>
                <w:b/>
                <w:sz w:val="24"/>
                <w:szCs w:val="24"/>
              </w:rPr>
              <w:t>Use, read, write and convert between standard units, converting measurements of length</w:t>
            </w:r>
          </w:p>
          <w:p w:rsidR="006A75BF" w:rsidRPr="00820CEF" w:rsidRDefault="006A75BF" w:rsidP="006A75BF">
            <w:pPr>
              <w:rPr>
                <w:b/>
                <w:sz w:val="24"/>
                <w:szCs w:val="24"/>
              </w:rPr>
            </w:pPr>
            <w:r w:rsidRPr="00820CEF">
              <w:rPr>
                <w:b/>
                <w:sz w:val="24"/>
                <w:szCs w:val="24"/>
              </w:rPr>
              <w:t>from a smaller unit of measure to a larger unit, and vice versa, using decimal notation to up to</w:t>
            </w:r>
          </w:p>
          <w:p w:rsidR="006A75BF" w:rsidRPr="00820CEF" w:rsidRDefault="006A75BF" w:rsidP="006A75BF">
            <w:pPr>
              <w:rPr>
                <w:b/>
                <w:sz w:val="24"/>
                <w:szCs w:val="24"/>
              </w:rPr>
            </w:pPr>
            <w:r w:rsidRPr="00820CEF">
              <w:rPr>
                <w:b/>
                <w:sz w:val="24"/>
                <w:szCs w:val="24"/>
              </w:rPr>
              <w:t>three decimal places</w:t>
            </w:r>
          </w:p>
          <w:p w:rsidR="006A75BF" w:rsidRPr="00820CEF" w:rsidRDefault="006A75BF" w:rsidP="006A75BF">
            <w:pPr>
              <w:rPr>
                <w:b/>
                <w:sz w:val="24"/>
                <w:szCs w:val="24"/>
              </w:rPr>
            </w:pPr>
            <w:r w:rsidRPr="00820CEF">
              <w:rPr>
                <w:b/>
                <w:sz w:val="24"/>
                <w:szCs w:val="24"/>
              </w:rPr>
              <w:t>Convert between miles and kilometres</w:t>
            </w:r>
          </w:p>
          <w:p w:rsidR="006A75BF" w:rsidRPr="00820CEF" w:rsidRDefault="006A75BF" w:rsidP="006A75BF">
            <w:pPr>
              <w:rPr>
                <w:b/>
                <w:sz w:val="24"/>
                <w:szCs w:val="24"/>
              </w:rPr>
            </w:pPr>
            <w:r w:rsidRPr="00820CEF">
              <w:rPr>
                <w:b/>
                <w:sz w:val="24"/>
                <w:szCs w:val="24"/>
              </w:rPr>
              <w:t>Recognise that shapes with the same areas can have different perimeters and vice versa</w:t>
            </w:r>
          </w:p>
          <w:p w:rsidR="006A75BF" w:rsidRPr="00820CEF" w:rsidRDefault="006A75BF" w:rsidP="006A75BF">
            <w:pPr>
              <w:rPr>
                <w:b/>
                <w:sz w:val="24"/>
                <w:szCs w:val="24"/>
              </w:rPr>
            </w:pPr>
            <w:r w:rsidRPr="00820CEF">
              <w:rPr>
                <w:b/>
                <w:sz w:val="24"/>
                <w:szCs w:val="24"/>
              </w:rPr>
              <w:t>Recognise when it is possible to use formulae for area and volume of shapes</w:t>
            </w:r>
          </w:p>
          <w:p w:rsidR="006A75BF" w:rsidRPr="00820CEF" w:rsidRDefault="006A75BF" w:rsidP="001D09DF">
            <w:pPr>
              <w:rPr>
                <w:b/>
                <w:sz w:val="24"/>
                <w:szCs w:val="24"/>
              </w:rPr>
            </w:pPr>
            <w:r w:rsidRPr="00820CEF">
              <w:rPr>
                <w:b/>
                <w:sz w:val="24"/>
                <w:szCs w:val="24"/>
              </w:rPr>
              <w:t>Calculate the area of parallelograms and triangles</w:t>
            </w:r>
            <w:bookmarkStart w:id="0" w:name="_GoBack"/>
            <w:bookmarkEnd w:id="0"/>
          </w:p>
        </w:tc>
      </w:tr>
    </w:tbl>
    <w:p w:rsidR="00FC37C3" w:rsidRDefault="00FC37C3" w:rsidP="001D09DF"/>
    <w:sectPr w:rsidR="00FC37C3" w:rsidSect="005A3DFF">
      <w:headerReference w:type="default" r:id="rId7"/>
      <w:pgSz w:w="11906" w:h="16838"/>
      <w:pgMar w:top="993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FEB" w:rsidRDefault="00523FEB" w:rsidP="00523FEB">
      <w:pPr>
        <w:spacing w:after="0" w:line="240" w:lineRule="auto"/>
      </w:pPr>
      <w:r>
        <w:separator/>
      </w:r>
    </w:p>
  </w:endnote>
  <w:endnote w:type="continuationSeparator" w:id="0">
    <w:p w:rsidR="00523FEB" w:rsidRDefault="00523FEB" w:rsidP="00523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FEB" w:rsidRDefault="00523FEB" w:rsidP="00523FEB">
      <w:pPr>
        <w:spacing w:after="0" w:line="240" w:lineRule="auto"/>
      </w:pPr>
      <w:r>
        <w:separator/>
      </w:r>
    </w:p>
  </w:footnote>
  <w:footnote w:type="continuationSeparator" w:id="0">
    <w:p w:rsidR="00523FEB" w:rsidRDefault="00523FEB" w:rsidP="00523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FEB" w:rsidRDefault="00523FE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ED4D12" wp14:editId="3AB27F62">
              <wp:simplePos x="0" y="0"/>
              <wp:positionH relativeFrom="column">
                <wp:posOffset>9525</wp:posOffset>
              </wp:positionH>
              <wp:positionV relativeFrom="paragraph">
                <wp:posOffset>-268605</wp:posOffset>
              </wp:positionV>
              <wp:extent cx="2374265" cy="323850"/>
              <wp:effectExtent l="0" t="0" r="27940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3FEB" w:rsidRPr="00820CEF" w:rsidRDefault="006A75BF" w:rsidP="00523FEB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MATHS: MEASUREMENT LENGTH</w:t>
                          </w:r>
                        </w:p>
                        <w:p w:rsidR="00523FEB" w:rsidRDefault="00523FEB" w:rsidP="00523FEB">
                          <w:r>
                            <w:t>KS1</w:t>
                          </w:r>
                        </w:p>
                        <w:p w:rsidR="00523FEB" w:rsidRDefault="00523FEB" w:rsidP="00523FEB">
                          <w:r>
                            <w:t>Y1</w:t>
                          </w:r>
                        </w:p>
                        <w:p w:rsidR="00523FEB" w:rsidRDefault="00523FEB" w:rsidP="00523FEB">
                          <w:r>
                            <w:t>Count to and across 100, forwards and backwards, beginning with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ED4D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75pt;margin-top:-21.15pt;width:186.95pt;height:25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cgJQIAAEY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">
              <v:textbox>
                <w:txbxContent>
                  <w:p w:rsidR="00523FEB" w:rsidRPr="00820CEF" w:rsidRDefault="006A75BF" w:rsidP="00523FE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MATHS: MEASUREMENT LENGTH</w:t>
                    </w:r>
                  </w:p>
                  <w:p w:rsidR="00523FEB" w:rsidRDefault="00523FEB" w:rsidP="00523FEB">
                    <w:r>
                      <w:t>KS1</w:t>
                    </w:r>
                  </w:p>
                  <w:p w:rsidR="00523FEB" w:rsidRDefault="00523FEB" w:rsidP="00523FEB">
                    <w:r>
                      <w:t>Y1</w:t>
                    </w:r>
                  </w:p>
                  <w:p w:rsidR="00523FEB" w:rsidRDefault="00523FEB" w:rsidP="00523FEB">
                    <w:r>
                      <w:t>Count to and across 100, forwards and backwards, beginning with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80638"/>
    <w:multiLevelType w:val="hybridMultilevel"/>
    <w:tmpl w:val="7702E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6741"/>
    <w:multiLevelType w:val="hybridMultilevel"/>
    <w:tmpl w:val="11568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F4F89"/>
    <w:multiLevelType w:val="hybridMultilevel"/>
    <w:tmpl w:val="E56614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0436BE"/>
    <w:multiLevelType w:val="hybridMultilevel"/>
    <w:tmpl w:val="916685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326D42"/>
    <w:multiLevelType w:val="hybridMultilevel"/>
    <w:tmpl w:val="E66EA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6296E"/>
    <w:multiLevelType w:val="hybridMultilevel"/>
    <w:tmpl w:val="459AB8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5A4751"/>
    <w:multiLevelType w:val="hybridMultilevel"/>
    <w:tmpl w:val="7A6C0A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B0"/>
    <w:rsid w:val="0004422C"/>
    <w:rsid w:val="001D09DF"/>
    <w:rsid w:val="0035286B"/>
    <w:rsid w:val="00381DE4"/>
    <w:rsid w:val="003B035F"/>
    <w:rsid w:val="003D7829"/>
    <w:rsid w:val="003F278C"/>
    <w:rsid w:val="00523FEB"/>
    <w:rsid w:val="005757BA"/>
    <w:rsid w:val="005A3DFF"/>
    <w:rsid w:val="00634F57"/>
    <w:rsid w:val="00654609"/>
    <w:rsid w:val="006A75BF"/>
    <w:rsid w:val="00737BC7"/>
    <w:rsid w:val="007675AA"/>
    <w:rsid w:val="00820CEF"/>
    <w:rsid w:val="008F35C6"/>
    <w:rsid w:val="00992F41"/>
    <w:rsid w:val="009A2820"/>
    <w:rsid w:val="009A5679"/>
    <w:rsid w:val="00A66A9D"/>
    <w:rsid w:val="00BC3A18"/>
    <w:rsid w:val="00D71AFC"/>
    <w:rsid w:val="00D7526C"/>
    <w:rsid w:val="00DC0306"/>
    <w:rsid w:val="00E63D2F"/>
    <w:rsid w:val="00F00DB0"/>
    <w:rsid w:val="00FC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0735CE"/>
  <w15:docId w15:val="{02B64782-7CC0-49F7-B97C-22923A68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0D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7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FEB"/>
  </w:style>
  <w:style w:type="paragraph" w:styleId="Footer">
    <w:name w:val="footer"/>
    <w:basedOn w:val="Normal"/>
    <w:link w:val="FooterChar"/>
    <w:uiPriority w:val="99"/>
    <w:unhideWhenUsed/>
    <w:rsid w:val="0052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FEB"/>
  </w:style>
  <w:style w:type="paragraph" w:styleId="ListParagraph">
    <w:name w:val="List Paragraph"/>
    <w:basedOn w:val="Normal"/>
    <w:uiPriority w:val="34"/>
    <w:qFormat/>
    <w:rsid w:val="006A7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</dc:creator>
  <cp:lastModifiedBy>Carolyn Duncan</cp:lastModifiedBy>
  <cp:revision>6</cp:revision>
  <dcterms:created xsi:type="dcterms:W3CDTF">2014-02-21T19:44:00Z</dcterms:created>
  <dcterms:modified xsi:type="dcterms:W3CDTF">2022-11-21T17:52:00Z</dcterms:modified>
</cp:coreProperties>
</file>