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9D" w:rsidRDefault="00F00DB0" w:rsidP="00F00DB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TableGrid"/>
        <w:tblpPr w:leftFromText="180" w:rightFromText="180" w:vertAnchor="text" w:horzAnchor="margin" w:tblpY="79"/>
        <w:tblW w:w="10542" w:type="dxa"/>
        <w:tblLook w:val="04A0" w:firstRow="1" w:lastRow="0" w:firstColumn="1" w:lastColumn="0" w:noHBand="0" w:noVBand="1"/>
      </w:tblPr>
      <w:tblGrid>
        <w:gridCol w:w="932"/>
        <w:gridCol w:w="9610"/>
      </w:tblGrid>
      <w:tr w:rsidR="00AF4FCE" w:rsidRPr="00D94713" w:rsidTr="00AF4FCE">
        <w:trPr>
          <w:trHeight w:val="758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0 - 3</w:t>
            </w:r>
          </w:p>
        </w:tc>
        <w:tc>
          <w:tcPr>
            <w:tcW w:w="9610" w:type="dxa"/>
          </w:tcPr>
          <w:p w:rsidR="00AF4FCE" w:rsidRPr="00AF4FCE" w:rsidRDefault="00AF4FCE" w:rsidP="00AF4FC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 xml:space="preserve">Babies’ early awareness of shape, space and measure grows from their sensory awareness and opportunities to observe objects and their movements, and to play and explore. </w:t>
            </w:r>
          </w:p>
          <w:p w:rsidR="00AF4FCE" w:rsidRPr="00AF4FCE" w:rsidRDefault="00AF4FCE" w:rsidP="00AF4FC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2</w:t>
            </w:r>
            <w:r w:rsidRPr="00AF4FCE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  <w:r w:rsidRPr="00AF4FCE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Measures</w:t>
            </w:r>
          </w:p>
          <w:p w:rsidR="00AF4FCE" w:rsidRPr="00AF4FCE" w:rsidRDefault="00AF4FCE" w:rsidP="00AF4F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Shows an interest in objects of contrasting sizes in meaningful contexts. </w:t>
            </w:r>
          </w:p>
          <w:p w:rsidR="00AF4FCE" w:rsidRPr="00AF4FCE" w:rsidRDefault="00AF4FCE" w:rsidP="00AF4F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 xml:space="preserve">Get to know and enjoy daily routine. </w:t>
            </w:r>
          </w:p>
          <w:p w:rsidR="00AF4FCE" w:rsidRPr="00AF4FCE" w:rsidRDefault="00AF4FCE" w:rsidP="00AF4FCE">
            <w:pPr>
              <w:rPr>
                <w:rFonts w:cstheme="minorHAnsi"/>
                <w:b/>
                <w:sz w:val="24"/>
                <w:szCs w:val="24"/>
              </w:rPr>
            </w:pPr>
            <w:r w:rsidRPr="00AF4FCE">
              <w:rPr>
                <w:rFonts w:cstheme="minorHAnsi"/>
                <w:b/>
                <w:sz w:val="24"/>
                <w:szCs w:val="24"/>
              </w:rPr>
              <w:t>Shows an interest in emptying containers.</w:t>
            </w:r>
          </w:p>
          <w:p w:rsidR="00AF4FCE" w:rsidRPr="00AF4FCE" w:rsidRDefault="00AF4FCE" w:rsidP="00AF4FCE">
            <w:pPr>
              <w:rPr>
                <w:rFonts w:cstheme="minorHAnsi"/>
                <w:b/>
                <w:sz w:val="24"/>
                <w:szCs w:val="24"/>
              </w:rPr>
            </w:pPr>
            <w:r w:rsidRPr="00AF4FCE">
              <w:rPr>
                <w:rFonts w:cstheme="minorHAnsi"/>
                <w:b/>
                <w:sz w:val="24"/>
                <w:szCs w:val="24"/>
              </w:rPr>
              <w:t>Recognises big things and small things in meaningful contexts</w:t>
            </w:r>
          </w:p>
          <w:p w:rsidR="00AF4FCE" w:rsidRPr="00AF4FCE" w:rsidRDefault="00AF4FCE" w:rsidP="00AF4FC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3</w:t>
            </w:r>
            <w:r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 xml:space="preserve"> </w:t>
            </w:r>
            <w:r w:rsidRPr="00AF4FCE">
              <w:rPr>
                <w:rFonts w:cstheme="minorHAnsi"/>
                <w:b/>
                <w:sz w:val="24"/>
                <w:szCs w:val="24"/>
                <w:u w:val="single"/>
                <w:lang w:eastAsia="en-GB"/>
              </w:rPr>
              <w:t>Measures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 xml:space="preserve">Shows an interest in size and weight. </w:t>
            </w:r>
          </w:p>
          <w:p w:rsidR="00AF4FCE" w:rsidRPr="00AF4FCE" w:rsidRDefault="00AF4FCE" w:rsidP="00AF4FC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F4FCE" w:rsidRPr="00D94713" w:rsidTr="00AF4FCE">
        <w:trPr>
          <w:trHeight w:val="758"/>
        </w:trPr>
        <w:tc>
          <w:tcPr>
            <w:tcW w:w="932" w:type="dxa"/>
          </w:tcPr>
          <w:p w:rsidR="00AF4FCE" w:rsidRDefault="00AF4FCE" w:rsidP="00AF4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Steps 4 - 6</w:t>
            </w:r>
          </w:p>
        </w:tc>
        <w:tc>
          <w:tcPr>
            <w:tcW w:w="9610" w:type="dxa"/>
          </w:tcPr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>Explore diff</w:t>
            </w: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>erences in weight.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</w:rPr>
              <w:t>Orders</w:t>
            </w:r>
            <w:r w:rsidRPr="00AF4FCE">
              <w:rPr>
                <w:rFonts w:cstheme="minorHAnsi"/>
                <w:b/>
                <w:sz w:val="24"/>
                <w:szCs w:val="24"/>
              </w:rPr>
              <w:t xml:space="preserve"> two items by weight 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>In meaningful contexts find the heavier or lighter of two items.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</w:rPr>
              <w:t>Children use everyd</w:t>
            </w:r>
            <w:r w:rsidRPr="00AF4FCE">
              <w:rPr>
                <w:rFonts w:cstheme="minorHAnsi"/>
                <w:b/>
                <w:sz w:val="24"/>
                <w:szCs w:val="24"/>
              </w:rPr>
              <w:t xml:space="preserve">ay language to talk about </w:t>
            </w:r>
            <w:r w:rsidRPr="00AF4FCE">
              <w:rPr>
                <w:rFonts w:cstheme="minorHAnsi"/>
                <w:b/>
                <w:sz w:val="24"/>
                <w:szCs w:val="24"/>
              </w:rPr>
              <w:t>weight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 xml:space="preserve"> Becomes familiar with measuring tools in everyday experiences and play.</w:t>
            </w:r>
          </w:p>
          <w:p w:rsidR="00AF4FCE" w:rsidRPr="00AF4FCE" w:rsidRDefault="00AF4FCE" w:rsidP="00AF4FC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47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  <w:lang w:eastAsia="en-GB"/>
              </w:rPr>
              <w:t>Enjoys tackling problems involving prediction and discussion of comparisons of weight paying attention to fairness and accuracy.</w:t>
            </w:r>
          </w:p>
          <w:p w:rsidR="00AF4FCE" w:rsidRPr="00AF4FCE" w:rsidRDefault="00AF4FCE" w:rsidP="00AF4FC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2"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AF4FCE">
              <w:rPr>
                <w:rFonts w:cstheme="minorHAnsi"/>
                <w:b/>
                <w:sz w:val="24"/>
                <w:szCs w:val="24"/>
              </w:rPr>
              <w:t>Compare quantities and objects and to solve problems</w:t>
            </w:r>
          </w:p>
          <w:p w:rsidR="00AF4FCE" w:rsidRPr="00AF4FCE" w:rsidRDefault="00AF4FCE" w:rsidP="00AF4FCE">
            <w:pPr>
              <w:autoSpaceDE w:val="0"/>
              <w:autoSpaceDN w:val="0"/>
              <w:adjustRightInd w:val="0"/>
              <w:ind w:hanging="283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</w:tr>
      <w:tr w:rsidR="00AF4FCE" w:rsidRPr="00D94713" w:rsidTr="00AF4FCE">
        <w:trPr>
          <w:trHeight w:val="758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Co</w:t>
            </w:r>
            <w:bookmarkStart w:id="0" w:name="_GoBack"/>
            <w:bookmarkEnd w:id="0"/>
            <w:r w:rsidRPr="00D94713">
              <w:rPr>
                <w:b/>
                <w:sz w:val="24"/>
                <w:szCs w:val="24"/>
              </w:rPr>
              <w:t>mpare, describe and solve practical problems for mass/weight [eg: heavy/light, heavier]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Measure and begin to record mass/weight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</w:p>
        </w:tc>
      </w:tr>
      <w:tr w:rsidR="00AF4FCE" w:rsidRPr="00D94713" w:rsidTr="00AF4FCE">
        <w:trPr>
          <w:trHeight w:val="969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Choose and use appropriate standard units to estimate and measure mass (kg/g)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Compare and order mass and record the results using &gt;, &lt; and =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</w:p>
        </w:tc>
      </w:tr>
      <w:tr w:rsidR="00AF4FCE" w:rsidRPr="00D94713" w:rsidTr="00AF4FCE">
        <w:trPr>
          <w:trHeight w:val="880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Measure, compare, add and subtract mass (kg/g)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</w:p>
        </w:tc>
      </w:tr>
      <w:tr w:rsidR="00AF4FCE" w:rsidRPr="00D94713" w:rsidTr="00AF4FCE">
        <w:trPr>
          <w:trHeight w:val="781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Convert between different units of measure [for example, kilometre to metre</w:t>
            </w:r>
          </w:p>
        </w:tc>
      </w:tr>
      <w:tr w:rsidR="00AF4FCE" w:rsidRPr="00D94713" w:rsidTr="00AF4FCE">
        <w:trPr>
          <w:trHeight w:val="1119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Convert between different units of metric measure (for example, gram and kilogram)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Understand / use approximate equivalences between metric units and common imperial units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</w:p>
        </w:tc>
      </w:tr>
      <w:tr w:rsidR="00AF4FCE" w:rsidRPr="00D94713" w:rsidTr="00AF4FCE">
        <w:trPr>
          <w:trHeight w:val="1481"/>
        </w:trPr>
        <w:tc>
          <w:tcPr>
            <w:tcW w:w="932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Y6</w:t>
            </w:r>
          </w:p>
        </w:tc>
        <w:tc>
          <w:tcPr>
            <w:tcW w:w="9610" w:type="dxa"/>
          </w:tcPr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Solve problems involving the calculation and conversion of units of measure, using decimal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notation up to three decimal places where appropriate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Use, read, write and convert between standard units, converting measurements of mass from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a smaller unit of measure to a larger unit, and vice versa, using decimal notation to up to</w:t>
            </w:r>
          </w:p>
          <w:p w:rsidR="00AF4FCE" w:rsidRPr="00D94713" w:rsidRDefault="00AF4FCE" w:rsidP="00AF4FCE">
            <w:pPr>
              <w:rPr>
                <w:b/>
                <w:sz w:val="24"/>
                <w:szCs w:val="24"/>
              </w:rPr>
            </w:pPr>
            <w:r w:rsidRPr="00D94713">
              <w:rPr>
                <w:b/>
                <w:sz w:val="24"/>
                <w:szCs w:val="24"/>
              </w:rPr>
              <w:t>three decimal places</w:t>
            </w:r>
          </w:p>
        </w:tc>
      </w:tr>
    </w:tbl>
    <w:p w:rsidR="00851DB8" w:rsidRDefault="00851DB8" w:rsidP="00F00DB0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3"/>
      </w:tblGrid>
      <w:tr w:rsidR="00A66A9D" w:rsidRPr="00A66A9D" w:rsidTr="00A66A9D">
        <w:trPr>
          <w:trHeight w:val="99"/>
        </w:trPr>
        <w:tc>
          <w:tcPr>
            <w:tcW w:w="4353" w:type="dxa"/>
          </w:tcPr>
          <w:p w:rsidR="00A66A9D" w:rsidRPr="00A66A9D" w:rsidRDefault="00A66A9D" w:rsidP="00A66A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FC37C3" w:rsidRDefault="00FC37C3"/>
    <w:sectPr w:rsidR="00FC37C3" w:rsidSect="00A66A9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CE" w:rsidRDefault="00AF4FCE" w:rsidP="00AF4FCE">
      <w:pPr>
        <w:spacing w:after="0" w:line="240" w:lineRule="auto"/>
      </w:pPr>
      <w:r>
        <w:separator/>
      </w:r>
    </w:p>
  </w:endnote>
  <w:endnote w:type="continuationSeparator" w:id="0">
    <w:p w:rsidR="00AF4FCE" w:rsidRDefault="00AF4FCE" w:rsidP="00AF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CE" w:rsidRDefault="00AF4FCE" w:rsidP="00AF4FCE">
      <w:pPr>
        <w:spacing w:after="0" w:line="240" w:lineRule="auto"/>
      </w:pPr>
      <w:r>
        <w:separator/>
      </w:r>
    </w:p>
  </w:footnote>
  <w:footnote w:type="continuationSeparator" w:id="0">
    <w:p w:rsidR="00AF4FCE" w:rsidRDefault="00AF4FCE" w:rsidP="00AF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FCE" w:rsidRDefault="00AF4FC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A97CA9" wp14:editId="7A204153">
              <wp:simplePos x="0" y="0"/>
              <wp:positionH relativeFrom="column">
                <wp:posOffset>0</wp:posOffset>
              </wp:positionH>
              <wp:positionV relativeFrom="paragraph">
                <wp:posOffset>-267335</wp:posOffset>
              </wp:positionV>
              <wp:extent cx="2374265" cy="411480"/>
              <wp:effectExtent l="0" t="0" r="27940" b="266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F4FCE" w:rsidRPr="00D94713" w:rsidRDefault="00AF4FCE" w:rsidP="00AF4FCE">
                          <w:pPr>
                            <w:rPr>
                              <w:b/>
                            </w:rPr>
                          </w:pPr>
                          <w:r w:rsidRPr="00D94713">
                            <w:rPr>
                              <w:b/>
                            </w:rPr>
                            <w:t xml:space="preserve">MATHS: MEASUREMENT: MASS, WEIGHT </w:t>
                          </w:r>
                        </w:p>
                        <w:p w:rsidR="00AF4FCE" w:rsidRDefault="00AF4FCE" w:rsidP="00AF4FCE">
                          <w:r>
                            <w:t>KS1</w:t>
                          </w:r>
                        </w:p>
                        <w:p w:rsidR="00AF4FCE" w:rsidRDefault="00AF4FCE" w:rsidP="00AF4FCE">
                          <w:r>
                            <w:t>Y1</w:t>
                          </w:r>
                        </w:p>
                        <w:p w:rsidR="00AF4FCE" w:rsidRDefault="00AF4FCE" w:rsidP="00AF4FCE">
                          <w:r>
                            <w:t>Count to and across 100, forwards and backwards, beginning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A97C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1.05pt;width:186.95pt;height:32.4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">
              <v:textbox>
                <w:txbxContent>
                  <w:p w:rsidR="00AF4FCE" w:rsidRPr="00D94713" w:rsidRDefault="00AF4FCE" w:rsidP="00AF4FCE">
                    <w:pPr>
                      <w:rPr>
                        <w:b/>
                      </w:rPr>
                    </w:pPr>
                    <w:r w:rsidRPr="00D94713">
                      <w:rPr>
                        <w:b/>
                      </w:rPr>
                      <w:t xml:space="preserve">MATHS: MEASUREMENT: MASS, WEIGHT </w:t>
                    </w:r>
                  </w:p>
                  <w:p w:rsidR="00AF4FCE" w:rsidRDefault="00AF4FCE" w:rsidP="00AF4FCE">
                    <w:r>
                      <w:t>KS1</w:t>
                    </w:r>
                  </w:p>
                  <w:p w:rsidR="00AF4FCE" w:rsidRDefault="00AF4FCE" w:rsidP="00AF4FCE">
                    <w:r>
                      <w:t>Y1</w:t>
                    </w:r>
                  </w:p>
                  <w:p w:rsidR="00AF4FCE" w:rsidRDefault="00AF4FCE" w:rsidP="00AF4FCE">
                    <w:r>
                      <w:t>Count to and across 100, forwards and backwards, beginning with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26D42"/>
    <w:multiLevelType w:val="hybridMultilevel"/>
    <w:tmpl w:val="1ADC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A4751"/>
    <w:multiLevelType w:val="hybridMultilevel"/>
    <w:tmpl w:val="7A6C0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B0"/>
    <w:rsid w:val="0004422C"/>
    <w:rsid w:val="0035286B"/>
    <w:rsid w:val="00381DE4"/>
    <w:rsid w:val="003B035F"/>
    <w:rsid w:val="003D7829"/>
    <w:rsid w:val="003F278C"/>
    <w:rsid w:val="00450CBB"/>
    <w:rsid w:val="005757BA"/>
    <w:rsid w:val="00634F57"/>
    <w:rsid w:val="00654609"/>
    <w:rsid w:val="00737BC7"/>
    <w:rsid w:val="007675AA"/>
    <w:rsid w:val="00851DB8"/>
    <w:rsid w:val="008F35C6"/>
    <w:rsid w:val="009723D9"/>
    <w:rsid w:val="00992F41"/>
    <w:rsid w:val="009A2820"/>
    <w:rsid w:val="009A5679"/>
    <w:rsid w:val="00A66A9D"/>
    <w:rsid w:val="00AF4FCE"/>
    <w:rsid w:val="00BC3A18"/>
    <w:rsid w:val="00D71AFC"/>
    <w:rsid w:val="00D7526C"/>
    <w:rsid w:val="00D94713"/>
    <w:rsid w:val="00DC0306"/>
    <w:rsid w:val="00E63D2F"/>
    <w:rsid w:val="00F00DB0"/>
    <w:rsid w:val="00FC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19C33"/>
  <w15:docId w15:val="{BA6E59F8-FD2E-4832-85B3-FA313167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CE"/>
  </w:style>
  <w:style w:type="paragraph" w:styleId="Footer">
    <w:name w:val="footer"/>
    <w:basedOn w:val="Normal"/>
    <w:link w:val="FooterChar"/>
    <w:uiPriority w:val="99"/>
    <w:unhideWhenUsed/>
    <w:rsid w:val="00AF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CE"/>
  </w:style>
  <w:style w:type="paragraph" w:styleId="ListParagraph">
    <w:name w:val="List Paragraph"/>
    <w:basedOn w:val="Normal"/>
    <w:uiPriority w:val="34"/>
    <w:qFormat/>
    <w:rsid w:val="00AF4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Carolyn Duncan</cp:lastModifiedBy>
  <cp:revision>5</cp:revision>
  <dcterms:created xsi:type="dcterms:W3CDTF">2014-02-21T19:44:00Z</dcterms:created>
  <dcterms:modified xsi:type="dcterms:W3CDTF">2022-11-21T17:38:00Z</dcterms:modified>
</cp:coreProperties>
</file>