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67"/>
        <w:tblW w:w="10495" w:type="dxa"/>
        <w:tblLook w:val="04A0" w:firstRow="1" w:lastRow="0" w:firstColumn="1" w:lastColumn="0" w:noHBand="0" w:noVBand="1"/>
      </w:tblPr>
      <w:tblGrid>
        <w:gridCol w:w="928"/>
        <w:gridCol w:w="9567"/>
      </w:tblGrid>
      <w:tr w:rsidR="0004422C" w:rsidRPr="006F3CC8" w:rsidTr="003975B0">
        <w:trPr>
          <w:trHeight w:val="713"/>
        </w:trPr>
        <w:tc>
          <w:tcPr>
            <w:tcW w:w="928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Y1</w:t>
            </w:r>
          </w:p>
        </w:tc>
        <w:tc>
          <w:tcPr>
            <w:tcW w:w="9567" w:type="dxa"/>
          </w:tcPr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Recognise, find and name a half as 1 of 2 equal parts of an object, shape, quantity 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 xml:space="preserve">Recognise, find, </w:t>
            </w:r>
            <w:proofErr w:type="gramStart"/>
            <w:r w:rsidRPr="006F3CC8">
              <w:rPr>
                <w:rFonts w:cstheme="minorHAnsi"/>
                <w:b/>
                <w:sz w:val="24"/>
                <w:szCs w:val="24"/>
              </w:rPr>
              <w:t>name</w:t>
            </w:r>
            <w:proofErr w:type="gramEnd"/>
            <w:r w:rsidRPr="006F3CC8">
              <w:rPr>
                <w:rFonts w:cstheme="minorHAnsi"/>
                <w:b/>
                <w:sz w:val="24"/>
                <w:szCs w:val="24"/>
              </w:rPr>
              <w:t xml:space="preserve"> a quarter as 1 of 4 equal parts of an object, shape or quantity. </w:t>
            </w:r>
          </w:p>
        </w:tc>
      </w:tr>
      <w:tr w:rsidR="0004422C" w:rsidRPr="006F3CC8" w:rsidTr="003975B0">
        <w:trPr>
          <w:trHeight w:val="911"/>
        </w:trPr>
        <w:tc>
          <w:tcPr>
            <w:tcW w:w="928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Y2</w:t>
            </w:r>
          </w:p>
        </w:tc>
        <w:tc>
          <w:tcPr>
            <w:tcW w:w="9567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Recognise, find, name and write fractions 1/</w:t>
            </w:r>
            <w:proofErr w:type="gramStart"/>
            <w:r w:rsidRPr="006F3CC8">
              <w:rPr>
                <w:rFonts w:cstheme="minorHAnsi"/>
                <w:b/>
                <w:sz w:val="24"/>
                <w:szCs w:val="24"/>
              </w:rPr>
              <w:t>3 ,</w:t>
            </w:r>
            <w:proofErr w:type="gramEnd"/>
            <w:r w:rsidRPr="006F3CC8">
              <w:rPr>
                <w:rFonts w:cstheme="minorHAnsi"/>
                <w:b/>
                <w:sz w:val="24"/>
                <w:szCs w:val="24"/>
              </w:rPr>
              <w:t xml:space="preserve"> ¼ 2/4 and ¾ of a length, shape, set of objects or quantity.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Write simple fractions for example, ½ of 6 = 3 and recognise equivalence of 2/4 and ½.</w:t>
            </w:r>
          </w:p>
        </w:tc>
      </w:tr>
      <w:tr w:rsidR="0004422C" w:rsidRPr="006F3CC8" w:rsidTr="003975B0">
        <w:trPr>
          <w:trHeight w:val="1929"/>
        </w:trPr>
        <w:tc>
          <w:tcPr>
            <w:tcW w:w="928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Y3</w:t>
            </w:r>
          </w:p>
        </w:tc>
        <w:tc>
          <w:tcPr>
            <w:tcW w:w="9567" w:type="dxa"/>
          </w:tcPr>
          <w:tbl>
            <w:tblPr>
              <w:tblW w:w="9337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37"/>
            </w:tblGrid>
            <w:tr w:rsidR="0004422C" w:rsidRPr="006F3CC8" w:rsidTr="003975B0">
              <w:trPr>
                <w:trHeight w:val="1927"/>
              </w:trPr>
              <w:tc>
                <w:tcPr>
                  <w:tcW w:w="0" w:type="auto"/>
                </w:tcPr>
                <w:p w:rsidR="0004422C" w:rsidRP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Count up and down in tenths; recognise that tenths arise from dividing an object into 10 equal parts and in dividing one-digit numbers or quantities by 10 </w:t>
                  </w:r>
                </w:p>
                <w:p w:rsidR="0004422C" w:rsidRP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Recognise, find and write fractions of a discrete set of objects: unit fractions and non-unit fractions with small denominators </w:t>
                  </w:r>
                </w:p>
                <w:p w:rsidR="0004422C" w:rsidRP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Recognise and use fractions as numbers: unit fractions and non-unit fractions with small denominators </w:t>
                  </w:r>
                </w:p>
                <w:p w:rsidR="0004422C" w:rsidRP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Recognise and show, using diagrams, equivalent fractions with small denominators </w:t>
                  </w:r>
                </w:p>
                <w:p w:rsidR="0004422C" w:rsidRP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Add and subtract fractions with the same denominator within one whole </w:t>
                  </w:r>
                </w:p>
                <w:p w:rsid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Compare and order unit fractions, and fractions with the same denominators </w:t>
                  </w:r>
                </w:p>
                <w:p w:rsidR="0004422C" w:rsidRPr="006F3CC8" w:rsidRDefault="0004422C" w:rsidP="006F3CC8">
                  <w:pPr>
                    <w:framePr w:hSpace="180" w:wrap="around" w:vAnchor="text" w:hAnchor="margin" w:y="46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6F3CC8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Solve problems that involve all of the above. </w:t>
                  </w:r>
                </w:p>
              </w:tc>
            </w:tr>
          </w:tbl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422C" w:rsidRPr="006F3CC8" w:rsidTr="003975B0">
        <w:trPr>
          <w:trHeight w:val="3021"/>
        </w:trPr>
        <w:tc>
          <w:tcPr>
            <w:tcW w:w="928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Y4</w:t>
            </w:r>
          </w:p>
        </w:tc>
        <w:tc>
          <w:tcPr>
            <w:tcW w:w="9567" w:type="dxa"/>
          </w:tcPr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Recognise and show, using diagrams, families of common equivalent fractions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Count up and down in hundredths; recognise that hundredths arise when dividing an object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F3CC8">
              <w:rPr>
                <w:rFonts w:cstheme="minorHAnsi"/>
                <w:b/>
                <w:sz w:val="24"/>
                <w:szCs w:val="24"/>
              </w:rPr>
              <w:t>by</w:t>
            </w:r>
            <w:proofErr w:type="gramEnd"/>
            <w:r w:rsidRPr="006F3CC8">
              <w:rPr>
                <w:rFonts w:cstheme="minorHAnsi"/>
                <w:b/>
                <w:sz w:val="24"/>
                <w:szCs w:val="24"/>
              </w:rPr>
              <w:t xml:space="preserve"> one hundred and dividing tenths by ten.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Solve problems involving increasingly harder fractions to calculate quantities, and fractions to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divide quantities, including non-unit fractions where the answer is a whole number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Add and subtract fractions with the same denominator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Recognise and write decimal equivalents of any number of tenths or hundredths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 xml:space="preserve">Recognise and write decimal equivalents to </w:t>
            </w:r>
            <w:r w:rsidR="00E33F1A" w:rsidRPr="006F3CC8">
              <w:rPr>
                <w:rFonts w:cstheme="minorHAnsi"/>
                <w:b/>
                <w:sz w:val="24"/>
                <w:szCs w:val="24"/>
              </w:rPr>
              <w:t>¼, ½, 1/3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Find the effect of dividing a one- or two-digit number by 10 and 100, identifying the value of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the digits in the answer as ones, tenths and hundredths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Round decimals with one decimal place to the nearest whole number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Compare numbers with the same number of decimal places up to two decimal places</w:t>
            </w:r>
          </w:p>
          <w:p w:rsidR="0004422C" w:rsidRPr="006F3CC8" w:rsidRDefault="0004422C" w:rsidP="0004422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Solve simple measure and money problems involving fractions and decimals to two decimal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place</w:t>
            </w:r>
          </w:p>
        </w:tc>
      </w:tr>
      <w:tr w:rsidR="0004422C" w:rsidRPr="006F3CC8" w:rsidTr="003975B0">
        <w:trPr>
          <w:trHeight w:val="2197"/>
        </w:trPr>
        <w:tc>
          <w:tcPr>
            <w:tcW w:w="928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Y5</w:t>
            </w:r>
          </w:p>
        </w:tc>
        <w:tc>
          <w:tcPr>
            <w:tcW w:w="9567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Compare and order fractions whose denominators are all multiples of same number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Identify, name and write equivalent fractions of a given fraction, represented visually,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including tenths and hundredths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Recognise mixed numbers and improper fractions and convert from one form to the other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and write mathematical statements &gt; 1 as a mixed number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Add and subtract fractions with the same denominator and denominators that are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multiples of the same number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Multiply proper fractions and mixed numbers by whole numbers, supported by materials and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diagrams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Read and write decimal numbers as fractions [for example, 0.71 = 100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71/100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Recognise and use thousandths and relate them to tenths, hundredths and decimal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equivalents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Round decimals with 2 decimal places to the nearest whole number and to 1 decimal place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Read, write, order and compare numbers with up to three decimal places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Solve problems involving number up to three decimal places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Recognise the per cent symbol (%) and understand that per cent relates to ‘number of parts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per hundred’, and write percentages as a fraction with denominator 100, and as a decimal</w:t>
            </w:r>
          </w:p>
          <w:p w:rsidR="0004422C" w:rsidRPr="006F3CC8" w:rsidRDefault="0004422C" w:rsidP="006F3CC8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>Solve problems which require knowing percentage and decimal equivalents of</w:t>
            </w:r>
            <w:r w:rsidR="006F3CC8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F3CC8">
              <w:rPr>
                <w:rFonts w:cstheme="minorHAnsi"/>
                <w:b/>
                <w:sz w:val="24"/>
                <w:szCs w:val="24"/>
              </w:rPr>
              <w:t>½ , ¼, 1/5, 2/5, 4/5 and those fractions with a denominator of a multiple of 10 or 25.</w:t>
            </w:r>
          </w:p>
        </w:tc>
      </w:tr>
      <w:tr w:rsidR="0004422C" w:rsidRPr="006F3CC8" w:rsidTr="003975B0">
        <w:trPr>
          <w:trHeight w:val="1393"/>
        </w:trPr>
        <w:tc>
          <w:tcPr>
            <w:tcW w:w="928" w:type="dxa"/>
          </w:tcPr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lastRenderedPageBreak/>
              <w:t>Y6</w:t>
            </w:r>
          </w:p>
        </w:tc>
        <w:tc>
          <w:tcPr>
            <w:tcW w:w="9567" w:type="dxa"/>
          </w:tcPr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Use common factors to simplify fractions; use common multiples to express fractions in the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same denomination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Compare and order fractions, including fractions &gt; 1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Add and subtract fractions with different denominators and mixed numbers, using the concept of equivalent fractions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Multiply simple pairs of proper fractions, writing the answer in its simplest form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Divide proper fractions by whole numbers [for example, ÷ 2 = ] 31 61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Associate a fraction with division and calculate decimal fraction equivalents [for example,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0.375] for a simple fraction [for example, ] 83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Identify the value of each digit in numbers given to three decimal places and multiply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and divide numbers by 10, 100 and 1000 giving answers up to three decimal places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Multiply one-digit numbers with up to two decimal places by whole numbers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Use written division methods in cases where the answer has up to two decimal places </w:t>
            </w:r>
          </w:p>
          <w:p w:rsidR="0004422C" w:rsidRPr="006F3CC8" w:rsidRDefault="0004422C" w:rsidP="0004422C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6F3CC8">
              <w:rPr>
                <w:rFonts w:asciiTheme="minorHAnsi" w:hAnsiTheme="minorHAnsi" w:cstheme="minorHAnsi"/>
                <w:b/>
              </w:rPr>
              <w:t xml:space="preserve">Solve problems which require answers to be rounded to specified degrees of accuracy </w:t>
            </w:r>
          </w:p>
          <w:p w:rsidR="0004422C" w:rsidRPr="006F3CC8" w:rsidRDefault="0004422C" w:rsidP="0004422C">
            <w:pPr>
              <w:rPr>
                <w:rFonts w:cstheme="minorHAnsi"/>
                <w:b/>
                <w:sz w:val="24"/>
                <w:szCs w:val="24"/>
              </w:rPr>
            </w:pPr>
            <w:r w:rsidRPr="006F3CC8">
              <w:rPr>
                <w:rFonts w:cstheme="minorHAnsi"/>
                <w:b/>
                <w:sz w:val="24"/>
                <w:szCs w:val="24"/>
              </w:rPr>
              <w:t xml:space="preserve">Recall and use equivalences between simple fractions, decimals and percentages, including in different contexts. </w:t>
            </w:r>
          </w:p>
        </w:tc>
      </w:tr>
    </w:tbl>
    <w:p w:rsidR="00A66A9D" w:rsidRPr="006F3CC8" w:rsidRDefault="00F00DB0" w:rsidP="00F00DB0">
      <w:pPr>
        <w:pStyle w:val="Default"/>
        <w:rPr>
          <w:rFonts w:asciiTheme="minorHAnsi" w:hAnsiTheme="minorHAnsi" w:cstheme="minorHAnsi"/>
        </w:rPr>
      </w:pPr>
      <w:r w:rsidRPr="006F3CC8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6F3CC8" w:rsidTr="00A66A9D">
        <w:trPr>
          <w:trHeight w:val="99"/>
        </w:trPr>
        <w:tc>
          <w:tcPr>
            <w:tcW w:w="4353" w:type="dxa"/>
          </w:tcPr>
          <w:p w:rsidR="00A66A9D" w:rsidRPr="006F3CC8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FC37C3" w:rsidRPr="006F3CC8" w:rsidRDefault="00FC37C3">
      <w:pPr>
        <w:rPr>
          <w:rFonts w:cstheme="minorHAnsi"/>
          <w:sz w:val="24"/>
          <w:szCs w:val="24"/>
        </w:rPr>
      </w:pPr>
    </w:p>
    <w:sectPr w:rsidR="00FC37C3" w:rsidRPr="006F3CC8" w:rsidSect="00A66A9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10" w:rsidRDefault="00741810" w:rsidP="00B3090A">
      <w:pPr>
        <w:spacing w:after="0" w:line="240" w:lineRule="auto"/>
      </w:pPr>
      <w:r>
        <w:separator/>
      </w:r>
    </w:p>
  </w:endnote>
  <w:endnote w:type="continuationSeparator" w:id="0">
    <w:p w:rsidR="00741810" w:rsidRDefault="00741810" w:rsidP="00B3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10" w:rsidRDefault="00741810" w:rsidP="00B3090A">
      <w:pPr>
        <w:spacing w:after="0" w:line="240" w:lineRule="auto"/>
      </w:pPr>
      <w:r>
        <w:separator/>
      </w:r>
    </w:p>
  </w:footnote>
  <w:footnote w:type="continuationSeparator" w:id="0">
    <w:p w:rsidR="00741810" w:rsidRDefault="00741810" w:rsidP="00B3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C8" w:rsidRDefault="006F3CC8">
    <w:pPr>
      <w:pStyle w:val="Header"/>
    </w:pPr>
    <w:r w:rsidRPr="006F3CC8">
      <w:rPr>
        <w:rFonts w:cstheme="minorHAnsi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C3C7CB" wp14:editId="74D498AD">
              <wp:simplePos x="0" y="0"/>
              <wp:positionH relativeFrom="column">
                <wp:posOffset>0</wp:posOffset>
              </wp:positionH>
              <wp:positionV relativeFrom="paragraph">
                <wp:posOffset>-163830</wp:posOffset>
              </wp:positionV>
              <wp:extent cx="3352800" cy="2857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3CC8" w:rsidRPr="003F278C" w:rsidRDefault="006F3CC8" w:rsidP="006F3CC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F278C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NUMBER: FRACTIONS, DECIMALS and PERCENTAGES </w:t>
                          </w:r>
                        </w:p>
                        <w:p w:rsidR="006F3CC8" w:rsidRDefault="006F3CC8" w:rsidP="006F3C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3C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2.9pt;width:264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SsJQIAAEYEAAAOAAAAZHJzL2Uyb0RvYy54bWysU9uO2yAQfa/Uf0C8N3acpJu14qy22aaq&#10;tL1Iu/0AjHGMCgwFEjv9+g44m4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">
              <v:textbox>
                <w:txbxContent>
                  <w:p w:rsidR="006F3CC8" w:rsidRPr="003F278C" w:rsidRDefault="006F3CC8" w:rsidP="006F3CC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F278C">
                      <w:rPr>
                        <w:rFonts w:ascii="Calibri" w:hAnsi="Calibri" w:cs="Calibri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NUMBER: FRACTIONS, DECIMALS and PERCENTAGES </w:t>
                    </w:r>
                  </w:p>
                  <w:p w:rsidR="006F3CC8" w:rsidRDefault="006F3CC8" w:rsidP="006F3CC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E7BF7"/>
    <w:rsid w:val="00107CE9"/>
    <w:rsid w:val="0035286B"/>
    <w:rsid w:val="003975B0"/>
    <w:rsid w:val="003B035F"/>
    <w:rsid w:val="003D7829"/>
    <w:rsid w:val="003F278C"/>
    <w:rsid w:val="004B7327"/>
    <w:rsid w:val="00654609"/>
    <w:rsid w:val="006F3CC8"/>
    <w:rsid w:val="00737BC7"/>
    <w:rsid w:val="00741810"/>
    <w:rsid w:val="007675AA"/>
    <w:rsid w:val="008F35C6"/>
    <w:rsid w:val="00992F41"/>
    <w:rsid w:val="009A2820"/>
    <w:rsid w:val="00A66A9D"/>
    <w:rsid w:val="00B3090A"/>
    <w:rsid w:val="00D6589D"/>
    <w:rsid w:val="00D7526C"/>
    <w:rsid w:val="00DC0306"/>
    <w:rsid w:val="00E33F1A"/>
    <w:rsid w:val="00F00DB0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2D42B"/>
  <w15:docId w15:val="{39916AB6-2EBD-48D4-9FFB-E0978CE5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0A"/>
  </w:style>
  <w:style w:type="paragraph" w:styleId="Footer">
    <w:name w:val="footer"/>
    <w:basedOn w:val="Normal"/>
    <w:link w:val="FooterChar"/>
    <w:uiPriority w:val="99"/>
    <w:unhideWhenUsed/>
    <w:rsid w:val="00B30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6</cp:revision>
  <dcterms:created xsi:type="dcterms:W3CDTF">2014-02-21T19:19:00Z</dcterms:created>
  <dcterms:modified xsi:type="dcterms:W3CDTF">2022-11-21T15:31:00Z</dcterms:modified>
</cp:coreProperties>
</file>